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0B8" w:rsidRDefault="00AC28FF" w:rsidP="00517CB0">
      <w:pPr>
        <w:pStyle w:val="Titre"/>
      </w:pPr>
      <w:r>
        <w:t>Paliers tôles acier ou inox</w:t>
      </w:r>
    </w:p>
    <w:p w:rsidR="00CC0B0B" w:rsidRDefault="004064B0" w:rsidP="00EC6247">
      <w:pPr>
        <w:pStyle w:val="Sansinterligne"/>
        <w:jc w:val="center"/>
      </w:pPr>
      <w:r>
        <w:rPr>
          <w:rFonts w:ascii="MetaPlusBold-Roman" w:eastAsiaTheme="minorHAnsi" w:hAnsi="MetaPlusBold-Roman" w:cs="MetaPlusBold-Roman"/>
          <w:b/>
          <w:bCs/>
          <w:noProof/>
          <w:color w:val="000000"/>
          <w:sz w:val="28"/>
          <w:szCs w:val="28"/>
        </w:rPr>
        <w:drawing>
          <wp:inline distT="0" distB="0" distL="0" distR="0" wp14:anchorId="6225F961" wp14:editId="65DCEAA8">
            <wp:extent cx="4781550" cy="4029075"/>
            <wp:effectExtent l="0" t="0" r="0" b="9525"/>
            <wp:docPr id="1" name="Image 1" descr="\\NAS-TRAVAIL-MKT\Marketing\GRINGOTTS\DocCommerciaux\DossierPresse\2017-2018\PaliersToles\PaliersT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TRAVAIL-MKT\Marketing\GRINGOTTS\DocCommerciaux\DossierPresse\2017-2018\PaliersToles\PaliersTol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B0" w:rsidRDefault="00517CB0" w:rsidP="00517CB0">
      <w:pPr>
        <w:jc w:val="center"/>
      </w:pPr>
    </w:p>
    <w:p w:rsidR="00517CB0" w:rsidRDefault="00517CB0" w:rsidP="00517CB0">
      <w:pPr>
        <w:jc w:val="center"/>
      </w:pPr>
    </w:p>
    <w:p w:rsidR="000C12D1" w:rsidRDefault="000C12D1" w:rsidP="00517CB0">
      <w:pPr>
        <w:autoSpaceDE w:val="0"/>
        <w:autoSpaceDN w:val="0"/>
        <w:adjustRightInd w:val="0"/>
        <w:rPr>
          <w:rFonts w:eastAsiaTheme="minorHAnsi" w:cs="Tahoma"/>
          <w:b/>
          <w:szCs w:val="20"/>
          <w:lang w:eastAsia="en-US"/>
        </w:rPr>
      </w:pPr>
    </w:p>
    <w:p w:rsidR="00AC28FF" w:rsidRDefault="00AC28FF" w:rsidP="00AC28FF">
      <w:pPr>
        <w:autoSpaceDE w:val="0"/>
        <w:autoSpaceDN w:val="0"/>
        <w:adjustRightInd w:val="0"/>
        <w:rPr>
          <w:rFonts w:ascii="HelveticaNeue" w:eastAsiaTheme="minorHAnsi" w:hAnsi="HelveticaNeue" w:cs="HelveticaNeue"/>
          <w:color w:val="000000"/>
          <w:szCs w:val="20"/>
          <w:lang w:eastAsia="en-US"/>
        </w:rPr>
      </w:pPr>
      <w:r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La gamme des paliers tôle commercialisée par </w:t>
      </w:r>
      <w:r w:rsidRPr="00AC28FF">
        <w:rPr>
          <w:rFonts w:ascii="MetaPlusBlack-Roman" w:eastAsiaTheme="minorHAnsi" w:hAnsi="MetaPlusBlack-Roman" w:cs="MetaPlusBlack-Roman"/>
          <w:b/>
          <w:szCs w:val="20"/>
          <w:lang w:eastAsia="en-US"/>
        </w:rPr>
        <w:t>Engrenages HPC</w:t>
      </w:r>
      <w:r>
        <w:rPr>
          <w:rFonts w:ascii="MetaPlusBlack-Roman" w:eastAsiaTheme="minorHAnsi" w:hAnsi="MetaPlusBlack-Roman" w:cs="MetaPlusBlack-Roman"/>
          <w:b/>
          <w:szCs w:val="20"/>
          <w:lang w:eastAsia="en-US"/>
        </w:rPr>
        <w:t xml:space="preserve"> </w:t>
      </w:r>
      <w:r>
        <w:rPr>
          <w:rFonts w:ascii="HelveticaNeue" w:eastAsiaTheme="minorHAnsi" w:hAnsi="HelveticaNeue" w:cs="HelveticaNeue"/>
          <w:color w:val="000000"/>
          <w:szCs w:val="20"/>
          <w:lang w:eastAsia="en-US"/>
        </w:rPr>
        <w:t>sont des ensembles complets prêts à monter constitués de paliers auto-aligneurs en forme d’applique ou de palier à chapeau. Ces paliers compensent les défauts d’alignement de l’arbre. Ils sont</w:t>
      </w:r>
      <w:r w:rsidR="004064B0"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 </w:t>
      </w:r>
      <w:r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constitués de roulements auto-aligneurs c'est-à-dire de roulements à billes à contact radial avec des bagues intérieures larges et munis de joint d'étanchéité. Les paliers appliques comportent 2 ou </w:t>
      </w:r>
      <w:r w:rsidR="004064B0">
        <w:rPr>
          <w:rFonts w:ascii="HelveticaNeue" w:eastAsiaTheme="minorHAnsi" w:hAnsi="HelveticaNeue" w:cs="HelveticaNeue"/>
          <w:color w:val="000000"/>
          <w:szCs w:val="20"/>
          <w:lang w:eastAsia="en-US"/>
        </w:rPr>
        <w:t>3</w:t>
      </w:r>
      <w:r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 trous de fixation, les paliers à chapeau présentent une semelle à 2 trous de fixation.</w:t>
      </w:r>
    </w:p>
    <w:p w:rsidR="00AC28FF" w:rsidRDefault="00AC28FF" w:rsidP="00AC28FF">
      <w:pPr>
        <w:autoSpaceDE w:val="0"/>
        <w:autoSpaceDN w:val="0"/>
        <w:adjustRightInd w:val="0"/>
        <w:rPr>
          <w:rFonts w:ascii="HelveticaNeue" w:eastAsiaTheme="minorHAnsi" w:hAnsi="HelveticaNeue" w:cs="HelveticaNeue"/>
          <w:color w:val="000000"/>
          <w:szCs w:val="20"/>
          <w:lang w:eastAsia="en-US"/>
        </w:rPr>
      </w:pPr>
    </w:p>
    <w:p w:rsidR="00AC28FF" w:rsidRDefault="00AC28FF" w:rsidP="00AC28FF">
      <w:pPr>
        <w:autoSpaceDE w:val="0"/>
        <w:autoSpaceDN w:val="0"/>
        <w:adjustRightInd w:val="0"/>
        <w:rPr>
          <w:rFonts w:ascii="HelveticaNeue" w:eastAsiaTheme="minorHAnsi" w:hAnsi="HelveticaNeue" w:cs="HelveticaNeue"/>
          <w:color w:val="000000"/>
          <w:szCs w:val="20"/>
          <w:lang w:eastAsia="en-US"/>
        </w:rPr>
      </w:pPr>
      <w:r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La gamme des paliers </w:t>
      </w:r>
      <w:r w:rsidR="004064B0">
        <w:rPr>
          <w:rFonts w:ascii="HelveticaNeue" w:eastAsiaTheme="minorHAnsi" w:hAnsi="HelveticaNeue" w:cs="HelveticaNeue"/>
          <w:color w:val="000000"/>
          <w:szCs w:val="20"/>
          <w:lang w:eastAsia="en-US"/>
        </w:rPr>
        <w:t>tôle acier a été complétée par des modèles</w:t>
      </w:r>
      <w:r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 </w:t>
      </w:r>
      <w:r w:rsidR="004064B0">
        <w:rPr>
          <w:rFonts w:ascii="HelveticaNeue" w:eastAsiaTheme="minorHAnsi" w:hAnsi="HelveticaNeue" w:cs="HelveticaNeue"/>
          <w:color w:val="000000"/>
          <w:szCs w:val="20"/>
          <w:lang w:eastAsia="en-US"/>
        </w:rPr>
        <w:t>en inox</w:t>
      </w:r>
      <w:r>
        <w:rPr>
          <w:rFonts w:ascii="HelveticaNeue" w:eastAsiaTheme="minorHAnsi" w:hAnsi="HelveticaNeue" w:cs="HelveticaNeue"/>
          <w:color w:val="000000"/>
          <w:szCs w:val="20"/>
          <w:lang w:eastAsia="en-US"/>
        </w:rPr>
        <w:t>.</w:t>
      </w:r>
      <w:r w:rsidR="004064B0"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 Ces derniers présentent les mêmes caractéristiques techniques que les modèles acier mais </w:t>
      </w:r>
      <w:r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sont naturellement protégés contre la corrosion vu que le roulement et la cage des paliers sont entièrement réalisés en acier inoxydable : ces paliers conviennent donc tout particulièrement aux industries où des critères </w:t>
      </w:r>
      <w:r w:rsidR="008C0B2B">
        <w:rPr>
          <w:rFonts w:ascii="HelveticaNeue" w:eastAsiaTheme="minorHAnsi" w:hAnsi="HelveticaNeue" w:cs="HelveticaNeue"/>
          <w:color w:val="000000"/>
          <w:szCs w:val="20"/>
          <w:lang w:eastAsia="en-US"/>
        </w:rPr>
        <w:t>de corrosion</w:t>
      </w:r>
      <w:bookmarkStart w:id="0" w:name="_GoBack"/>
      <w:bookmarkEnd w:id="0"/>
      <w:r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 doivent être respectés.</w:t>
      </w:r>
      <w:r w:rsidR="004064B0"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 Ils sont donc idéals pour des utilisations en environnement agressif.</w:t>
      </w:r>
    </w:p>
    <w:p w:rsidR="00AC28FF" w:rsidRDefault="00AC28FF" w:rsidP="00AC28FF">
      <w:pPr>
        <w:autoSpaceDE w:val="0"/>
        <w:autoSpaceDN w:val="0"/>
        <w:adjustRightInd w:val="0"/>
        <w:rPr>
          <w:rFonts w:ascii="HelveticaNeue" w:eastAsiaTheme="minorHAnsi" w:hAnsi="HelveticaNeue" w:cs="HelveticaNeue"/>
          <w:color w:val="000000"/>
          <w:szCs w:val="20"/>
          <w:lang w:eastAsia="en-US"/>
        </w:rPr>
      </w:pPr>
    </w:p>
    <w:p w:rsidR="004064B0" w:rsidRDefault="004064B0" w:rsidP="00AC28FF">
      <w:pPr>
        <w:autoSpaceDE w:val="0"/>
        <w:autoSpaceDN w:val="0"/>
        <w:adjustRightInd w:val="0"/>
        <w:rPr>
          <w:rFonts w:ascii="MetaPlusBold-Roman" w:eastAsiaTheme="minorHAnsi" w:hAnsi="MetaPlusBold-Roman" w:cs="MetaPlusBold-Roman"/>
          <w:b/>
          <w:bCs/>
          <w:color w:val="000000"/>
          <w:sz w:val="28"/>
          <w:szCs w:val="28"/>
          <w:lang w:eastAsia="en-US"/>
        </w:rPr>
      </w:pPr>
    </w:p>
    <w:p w:rsidR="00EA3A32" w:rsidRDefault="00EA3A32" w:rsidP="00AC28FF">
      <w:pPr>
        <w:autoSpaceDE w:val="0"/>
        <w:autoSpaceDN w:val="0"/>
        <w:adjustRightInd w:val="0"/>
      </w:pPr>
    </w:p>
    <w:sectPr w:rsidR="00EA3A3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428" w:rsidRDefault="00A86428" w:rsidP="00BE03DA">
      <w:r>
        <w:separator/>
      </w:r>
    </w:p>
  </w:endnote>
  <w:endnote w:type="continuationSeparator" w:id="0">
    <w:p w:rsidR="00A86428" w:rsidRDefault="00A86428" w:rsidP="00BE0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etaPlusBold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etaPlusBlack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3DA" w:rsidRDefault="00BE03DA" w:rsidP="00BE03DA">
    <w:pPr>
      <w:pStyle w:val="Pieddepage"/>
      <w:pBdr>
        <w:bottom w:val="single" w:sz="18" w:space="1" w:color="FF0000"/>
      </w:pBdr>
    </w:pPr>
    <w:r>
      <w:t xml:space="preserve">Texte et photo numérique disponible sur </w:t>
    </w:r>
    <w:hyperlink r:id="rId1" w:history="1">
      <w:r w:rsidRPr="00B6004B">
        <w:rPr>
          <w:rStyle w:val="Lienhypertexte"/>
          <w:b/>
        </w:rPr>
        <w:t>www.hpceurope.com</w:t>
      </w:r>
    </w:hyperlink>
    <w:r>
      <w:t xml:space="preserve"> rubrique </w:t>
    </w:r>
    <w:r w:rsidRPr="00B6004B">
      <w:rPr>
        <w:b/>
      </w:rPr>
      <w:t>Presse</w:t>
    </w:r>
  </w:p>
  <w:p w:rsidR="00BE03DA" w:rsidRDefault="00BE03D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428" w:rsidRDefault="00A86428" w:rsidP="00BE03DA">
      <w:r>
        <w:separator/>
      </w:r>
    </w:p>
  </w:footnote>
  <w:footnote w:type="continuationSeparator" w:id="0">
    <w:p w:rsidR="00A86428" w:rsidRDefault="00A86428" w:rsidP="00BE03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3DA" w:rsidRDefault="00BE03DA" w:rsidP="00BE03DA">
    <w:pPr>
      <w:pStyle w:val="En-tte"/>
      <w:pBdr>
        <w:bottom w:val="single" w:sz="18" w:space="1" w:color="FF0000"/>
      </w:pBdr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FA29449" wp14:editId="0B1F8C1D">
          <wp:simplePos x="0" y="0"/>
          <wp:positionH relativeFrom="column">
            <wp:posOffset>0</wp:posOffset>
          </wp:positionH>
          <wp:positionV relativeFrom="paragraph">
            <wp:posOffset>-125730</wp:posOffset>
          </wp:positionV>
          <wp:extent cx="561975" cy="255297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CLogoWeb_rv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255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Rédactionnel 201</w:t>
    </w:r>
    <w:r w:rsidR="00AC28FF">
      <w:t>8</w:t>
    </w:r>
  </w:p>
  <w:p w:rsidR="00BE03DA" w:rsidRDefault="00BE03D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935D7"/>
    <w:multiLevelType w:val="hybridMultilevel"/>
    <w:tmpl w:val="24CE59F8"/>
    <w:lvl w:ilvl="0" w:tplc="8CFE73E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7F664E"/>
    <w:multiLevelType w:val="hybridMultilevel"/>
    <w:tmpl w:val="625CC47A"/>
    <w:lvl w:ilvl="0" w:tplc="1A4C589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936416"/>
    <w:multiLevelType w:val="hybridMultilevel"/>
    <w:tmpl w:val="F1DE7162"/>
    <w:lvl w:ilvl="0" w:tplc="86A00B90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E4A59"/>
    <w:multiLevelType w:val="hybridMultilevel"/>
    <w:tmpl w:val="6814307C"/>
    <w:lvl w:ilvl="0" w:tplc="CAE8C1C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9346DF"/>
    <w:multiLevelType w:val="hybridMultilevel"/>
    <w:tmpl w:val="65A04228"/>
    <w:lvl w:ilvl="0" w:tplc="DCC8857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E7434"/>
    <w:multiLevelType w:val="hybridMultilevel"/>
    <w:tmpl w:val="4A4EE9A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FF30DF"/>
    <w:multiLevelType w:val="hybridMultilevel"/>
    <w:tmpl w:val="A31880DE"/>
    <w:lvl w:ilvl="0" w:tplc="33186FD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C35C48"/>
    <w:multiLevelType w:val="hybridMultilevel"/>
    <w:tmpl w:val="2A44ECB6"/>
    <w:lvl w:ilvl="0" w:tplc="48B4948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9325F6"/>
    <w:multiLevelType w:val="hybridMultilevel"/>
    <w:tmpl w:val="41303B62"/>
    <w:lvl w:ilvl="0" w:tplc="D9AADE0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323128"/>
    <w:multiLevelType w:val="hybridMultilevel"/>
    <w:tmpl w:val="30545160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F72DEF"/>
    <w:multiLevelType w:val="hybridMultilevel"/>
    <w:tmpl w:val="CDB08302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174370D"/>
    <w:multiLevelType w:val="hybridMultilevel"/>
    <w:tmpl w:val="5F7EF37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EA6E70"/>
    <w:multiLevelType w:val="hybridMultilevel"/>
    <w:tmpl w:val="8E18A7A8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F245719"/>
    <w:multiLevelType w:val="hybridMultilevel"/>
    <w:tmpl w:val="A95EF360"/>
    <w:lvl w:ilvl="0" w:tplc="0FACBA9C">
      <w:start w:val="2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12"/>
  </w:num>
  <w:num w:numId="7">
    <w:abstractNumId w:val="11"/>
  </w:num>
  <w:num w:numId="8">
    <w:abstractNumId w:val="5"/>
  </w:num>
  <w:num w:numId="9">
    <w:abstractNumId w:val="9"/>
  </w:num>
  <w:num w:numId="10">
    <w:abstractNumId w:val="8"/>
  </w:num>
  <w:num w:numId="11">
    <w:abstractNumId w:val="3"/>
  </w:num>
  <w:num w:numId="12">
    <w:abstractNumId w:val="1"/>
  </w:num>
  <w:num w:numId="13">
    <w:abstractNumId w:val="0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067"/>
    <w:rsid w:val="00037592"/>
    <w:rsid w:val="00042898"/>
    <w:rsid w:val="00053D68"/>
    <w:rsid w:val="000925BC"/>
    <w:rsid w:val="000C12D1"/>
    <w:rsid w:val="001066DE"/>
    <w:rsid w:val="0012530F"/>
    <w:rsid w:val="00154302"/>
    <w:rsid w:val="001846E1"/>
    <w:rsid w:val="001B353C"/>
    <w:rsid w:val="002011DB"/>
    <w:rsid w:val="00233743"/>
    <w:rsid w:val="00257FD8"/>
    <w:rsid w:val="00274B6F"/>
    <w:rsid w:val="00287943"/>
    <w:rsid w:val="00290067"/>
    <w:rsid w:val="002A1F8C"/>
    <w:rsid w:val="002B3403"/>
    <w:rsid w:val="002C1787"/>
    <w:rsid w:val="00304C83"/>
    <w:rsid w:val="003107E1"/>
    <w:rsid w:val="0032155E"/>
    <w:rsid w:val="003230BD"/>
    <w:rsid w:val="00335B28"/>
    <w:rsid w:val="00337424"/>
    <w:rsid w:val="00353911"/>
    <w:rsid w:val="0036165B"/>
    <w:rsid w:val="00364537"/>
    <w:rsid w:val="00373C0F"/>
    <w:rsid w:val="003879E0"/>
    <w:rsid w:val="003B1183"/>
    <w:rsid w:val="003B6A55"/>
    <w:rsid w:val="003E6A18"/>
    <w:rsid w:val="003F4611"/>
    <w:rsid w:val="004064B0"/>
    <w:rsid w:val="00442522"/>
    <w:rsid w:val="00446C48"/>
    <w:rsid w:val="004506C1"/>
    <w:rsid w:val="00483216"/>
    <w:rsid w:val="004B50AB"/>
    <w:rsid w:val="004C0E13"/>
    <w:rsid w:val="004E2491"/>
    <w:rsid w:val="0050295F"/>
    <w:rsid w:val="00517CB0"/>
    <w:rsid w:val="005265D1"/>
    <w:rsid w:val="00542E6B"/>
    <w:rsid w:val="00544B52"/>
    <w:rsid w:val="00553D98"/>
    <w:rsid w:val="005924CA"/>
    <w:rsid w:val="005A17FE"/>
    <w:rsid w:val="005D2A57"/>
    <w:rsid w:val="005D7716"/>
    <w:rsid w:val="00600867"/>
    <w:rsid w:val="00604479"/>
    <w:rsid w:val="00697C67"/>
    <w:rsid w:val="006B1195"/>
    <w:rsid w:val="0070464E"/>
    <w:rsid w:val="007046FB"/>
    <w:rsid w:val="0072269E"/>
    <w:rsid w:val="0074590C"/>
    <w:rsid w:val="00795816"/>
    <w:rsid w:val="007973F7"/>
    <w:rsid w:val="008214F1"/>
    <w:rsid w:val="00831412"/>
    <w:rsid w:val="008337E9"/>
    <w:rsid w:val="00836EF3"/>
    <w:rsid w:val="008C0B2B"/>
    <w:rsid w:val="008E14D2"/>
    <w:rsid w:val="008F09FB"/>
    <w:rsid w:val="009000B8"/>
    <w:rsid w:val="009118AE"/>
    <w:rsid w:val="00966590"/>
    <w:rsid w:val="0097335E"/>
    <w:rsid w:val="00984650"/>
    <w:rsid w:val="00986534"/>
    <w:rsid w:val="00992608"/>
    <w:rsid w:val="00993B53"/>
    <w:rsid w:val="00997642"/>
    <w:rsid w:val="009C11FC"/>
    <w:rsid w:val="009D39C0"/>
    <w:rsid w:val="009E099C"/>
    <w:rsid w:val="009F2EBB"/>
    <w:rsid w:val="00A224D0"/>
    <w:rsid w:val="00A31542"/>
    <w:rsid w:val="00A718D6"/>
    <w:rsid w:val="00A71EBF"/>
    <w:rsid w:val="00A86428"/>
    <w:rsid w:val="00AA1918"/>
    <w:rsid w:val="00AC28FF"/>
    <w:rsid w:val="00AD3A55"/>
    <w:rsid w:val="00AF1B7F"/>
    <w:rsid w:val="00B11C67"/>
    <w:rsid w:val="00B24A5D"/>
    <w:rsid w:val="00B43D60"/>
    <w:rsid w:val="00B5675B"/>
    <w:rsid w:val="00B64731"/>
    <w:rsid w:val="00B677C1"/>
    <w:rsid w:val="00B70A63"/>
    <w:rsid w:val="00BB7505"/>
    <w:rsid w:val="00BC0455"/>
    <w:rsid w:val="00BD7F96"/>
    <w:rsid w:val="00BE03DA"/>
    <w:rsid w:val="00BF085B"/>
    <w:rsid w:val="00C018A3"/>
    <w:rsid w:val="00C12B98"/>
    <w:rsid w:val="00CA5B10"/>
    <w:rsid w:val="00CC0B0B"/>
    <w:rsid w:val="00CD0C38"/>
    <w:rsid w:val="00CE1CB5"/>
    <w:rsid w:val="00CF6B8B"/>
    <w:rsid w:val="00D1279E"/>
    <w:rsid w:val="00D25025"/>
    <w:rsid w:val="00D404E9"/>
    <w:rsid w:val="00D430A5"/>
    <w:rsid w:val="00D91F32"/>
    <w:rsid w:val="00D93AD6"/>
    <w:rsid w:val="00D94775"/>
    <w:rsid w:val="00DA04B1"/>
    <w:rsid w:val="00DA7F86"/>
    <w:rsid w:val="00DD3F49"/>
    <w:rsid w:val="00DE12E2"/>
    <w:rsid w:val="00DE5588"/>
    <w:rsid w:val="00DF4566"/>
    <w:rsid w:val="00DF6E5E"/>
    <w:rsid w:val="00E01930"/>
    <w:rsid w:val="00E05813"/>
    <w:rsid w:val="00E162B1"/>
    <w:rsid w:val="00E30B1E"/>
    <w:rsid w:val="00E33F19"/>
    <w:rsid w:val="00E3509F"/>
    <w:rsid w:val="00E461DD"/>
    <w:rsid w:val="00E64984"/>
    <w:rsid w:val="00E737FC"/>
    <w:rsid w:val="00E9719F"/>
    <w:rsid w:val="00EA3A32"/>
    <w:rsid w:val="00EC5D9C"/>
    <w:rsid w:val="00EC6247"/>
    <w:rsid w:val="00EE4A5F"/>
    <w:rsid w:val="00F04E7B"/>
    <w:rsid w:val="00F56564"/>
    <w:rsid w:val="00F7449A"/>
    <w:rsid w:val="00F95D89"/>
    <w:rsid w:val="00FD090C"/>
    <w:rsid w:val="00FD1F12"/>
    <w:rsid w:val="00FE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B7F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B7F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5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pceurop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164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</dc:creator>
  <cp:lastModifiedBy>EP</cp:lastModifiedBy>
  <cp:revision>11</cp:revision>
  <cp:lastPrinted>2017-09-20T08:56:00Z</cp:lastPrinted>
  <dcterms:created xsi:type="dcterms:W3CDTF">2015-10-22T12:31:00Z</dcterms:created>
  <dcterms:modified xsi:type="dcterms:W3CDTF">2018-01-09T09:44:00Z</dcterms:modified>
</cp:coreProperties>
</file>